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E1" w:rsidRDefault="003745E1" w:rsidP="003745E1">
      <w:pPr>
        <w:jc w:val="center"/>
        <w:rPr>
          <w:rFonts w:ascii="Times New Roman" w:hAnsi="Times New Roman" w:cs="Times New Roman"/>
          <w:b/>
          <w:bCs/>
          <w:color w:val="000080"/>
          <w:sz w:val="50"/>
          <w:szCs w:val="50"/>
        </w:rPr>
      </w:pPr>
      <w:r>
        <w:rPr>
          <w:rFonts w:ascii="Times New Roman" w:hAnsi="Times New Roman" w:cs="Times New Roman"/>
          <w:b/>
          <w:bCs/>
          <w:noProof/>
          <w:color w:val="000080"/>
          <w:sz w:val="50"/>
          <w:szCs w:val="50"/>
        </w:rPr>
        <w:drawing>
          <wp:inline distT="0" distB="0" distL="0" distR="0">
            <wp:extent cx="6224015" cy="892442"/>
            <wp:effectExtent l="19050" t="0" r="5335" b="0"/>
            <wp:docPr id="1" name="Immagine 1" descr="cid:image001.gif@01CE6781.534E5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781.534E5E1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064" cy="89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5E1" w:rsidRDefault="003745E1" w:rsidP="003745E1">
      <w:pPr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</w:p>
    <w:p w:rsidR="003745E1" w:rsidRDefault="003745E1" w:rsidP="003745E1">
      <w:pPr>
        <w:jc w:val="center"/>
        <w:rPr>
          <w:rFonts w:ascii="Times New Roman" w:hAnsi="Times New Roman" w:cs="Times New Roman"/>
          <w:b/>
          <w:bCs/>
          <w:color w:val="000080"/>
          <w:sz w:val="50"/>
          <w:szCs w:val="50"/>
        </w:rPr>
      </w:pPr>
      <w:r>
        <w:rPr>
          <w:rFonts w:ascii="Times New Roman" w:hAnsi="Times New Roman" w:cs="Times New Roman"/>
          <w:b/>
          <w:bCs/>
          <w:color w:val="000080"/>
          <w:sz w:val="50"/>
          <w:szCs w:val="50"/>
        </w:rPr>
        <w:t>COMUNICATO STAMPA</w:t>
      </w:r>
    </w:p>
    <w:p w:rsidR="003745E1" w:rsidRDefault="003745E1" w:rsidP="003745E1">
      <w:pPr>
        <w:ind w:firstLine="720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3745E1" w:rsidRDefault="003745E1" w:rsidP="003745E1">
      <w:pPr>
        <w:ind w:firstLine="720"/>
        <w:jc w:val="center"/>
        <w:rPr>
          <w:rFonts w:ascii="Times New Roman" w:hAnsi="Times New Roman" w:cs="Times New Roman"/>
          <w:color w:val="333399"/>
          <w:sz w:val="28"/>
          <w:szCs w:val="28"/>
        </w:rPr>
      </w:pPr>
      <w:r>
        <w:rPr>
          <w:rFonts w:ascii="Times New Roman" w:hAnsi="Times New Roman" w:cs="Times New Roman"/>
          <w:color w:val="000080"/>
          <w:sz w:val="28"/>
          <w:szCs w:val="28"/>
        </w:rPr>
        <w:t xml:space="preserve">LAVORO MINORILE: BETTONI (ANMIL) “IL FENOMENO INFORTUNISTICO NON RISPARMIA I MINORI” </w:t>
      </w:r>
    </w:p>
    <w:p w:rsidR="003745E1" w:rsidRDefault="003745E1" w:rsidP="003745E1">
      <w:pPr>
        <w:shd w:val="clear" w:color="auto" w:fill="FFFFFF"/>
        <w:spacing w:after="240" w:line="336" w:lineRule="atLeast"/>
        <w:rPr>
          <w:rFonts w:ascii="Times New Roman" w:hAnsi="Times New Roman" w:cs="Times New Roman"/>
          <w:sz w:val="24"/>
          <w:szCs w:val="24"/>
        </w:rPr>
      </w:pPr>
    </w:p>
    <w:p w:rsidR="003745E1" w:rsidRDefault="003745E1" w:rsidP="003745E1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  <w:b/>
          <w:bCs/>
        </w:rPr>
      </w:pPr>
      <w:r>
        <w:rPr>
          <w:rStyle w:val="Enfasigrassetto"/>
        </w:rPr>
        <w:t xml:space="preserve">Roma, 12 giugno - “Alla luce </w:t>
      </w:r>
      <w:r>
        <w:rPr>
          <w:rFonts w:ascii="Times New Roman" w:hAnsi="Times New Roman" w:cs="Times New Roman"/>
          <w:b/>
          <w:bCs/>
        </w:rPr>
        <w:t xml:space="preserve">dell'indagine </w:t>
      </w:r>
      <w:r>
        <w:rPr>
          <w:rStyle w:val="Enfasigrassetto"/>
        </w:rPr>
        <w:t>divulgata ieri</w:t>
      </w:r>
      <w:r>
        <w:rPr>
          <w:rStyle w:val="Enfasigrassetto"/>
          <w:b w:val="0"/>
          <w:bCs w:val="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dall'Associazione Bruno </w:t>
      </w:r>
      <w:proofErr w:type="spellStart"/>
      <w:r>
        <w:rPr>
          <w:rFonts w:ascii="Times New Roman" w:hAnsi="Times New Roman" w:cs="Times New Roman"/>
          <w:b/>
          <w:bCs/>
        </w:rPr>
        <w:t>Trentin</w:t>
      </w:r>
      <w:proofErr w:type="spellEnd"/>
      <w:r>
        <w:rPr>
          <w:rFonts w:ascii="Times New Roman" w:hAnsi="Times New Roman" w:cs="Times New Roman"/>
          <w:b/>
          <w:bCs/>
        </w:rPr>
        <w:t xml:space="preserve"> insieme a </w:t>
      </w:r>
      <w:proofErr w:type="spellStart"/>
      <w:r>
        <w:rPr>
          <w:rFonts w:ascii="Times New Roman" w:hAnsi="Times New Roman" w:cs="Times New Roman"/>
          <w:b/>
          <w:bCs/>
        </w:rPr>
        <w:t>Save</w:t>
      </w:r>
      <w:proofErr w:type="spellEnd"/>
      <w:r>
        <w:rPr>
          <w:rFonts w:ascii="Times New Roman" w:hAnsi="Times New Roman" w:cs="Times New Roman"/>
          <w:b/>
          <w:bCs/>
        </w:rPr>
        <w:t xml:space="preserve"> The </w:t>
      </w:r>
      <w:proofErr w:type="spellStart"/>
      <w:r>
        <w:rPr>
          <w:rFonts w:ascii="Times New Roman" w:hAnsi="Times New Roman" w:cs="Times New Roman"/>
          <w:b/>
          <w:bCs/>
        </w:rPr>
        <w:t>Children</w:t>
      </w:r>
      <w:proofErr w:type="spellEnd"/>
      <w:r>
        <w:rPr>
          <w:rStyle w:val="Enfasigrassetto"/>
          <w:b w:val="0"/>
          <w:bCs w:val="0"/>
        </w:rPr>
        <w:t xml:space="preserve"> </w:t>
      </w:r>
      <w:r>
        <w:rPr>
          <w:rStyle w:val="Enfasigrassetto"/>
        </w:rPr>
        <w:t>e dall’allarme lanciato dall’ILO</w:t>
      </w:r>
      <w:r>
        <w:rPr>
          <w:b/>
          <w:bCs/>
        </w:rPr>
        <w:t xml:space="preserve"> (Organizzazione Internazionale del Lavoro) sull’impiego dei minori nel mondo del lavoro in merito ai quali è intervenuto </w:t>
      </w:r>
      <w:r>
        <w:rPr>
          <w:rStyle w:val="Enfasigrassetto"/>
        </w:rPr>
        <w:t xml:space="preserve">anche il Papa, l’ANMIL ha ritenuto opportuno sottolineare un aspetto di questo fenomeno, ovvero gli infortuni di cui rimangono vittime, che non può lasciare assolutamente indifferenti. Infatti </w:t>
      </w:r>
      <w:r>
        <w:rPr>
          <w:rFonts w:ascii="Times New Roman" w:hAnsi="Times New Roman" w:cs="Times New Roman"/>
          <w:b/>
          <w:bCs/>
        </w:rPr>
        <w:t>dai numeri più recenti diffusi dall’INAIL per l’anno 2011 emerge che, nel nostro Paese, sono circa 6.600 gli incidenti occorsi a minori e si tratta soltanto di età 16-17 anni che vengono regolarmente denunciati dalle aziende; per gli under 15 purtroppo i dati affondano nella voragine del lavoro nero risultando pertanto difficili da reperire in quanto sotto i 16 anni non è legale l’accesso al lavoro secondo quanto stabilito dalla L. n. 29/2006 che lo definisce lavoro irregolare, sfuggendo alle statistiche ufficiali”.</w:t>
      </w:r>
    </w:p>
    <w:p w:rsidR="003745E1" w:rsidRDefault="003745E1" w:rsidP="003745E1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</w:rPr>
      </w:pPr>
      <w:r>
        <w:rPr>
          <w:rStyle w:val="Enfasigrassetto"/>
          <w:b w:val="0"/>
          <w:bCs w:val="0"/>
        </w:rPr>
        <w:t xml:space="preserve">Così commenta il Presidente nazionale ANMIL Franco </w:t>
      </w:r>
      <w:proofErr w:type="spellStart"/>
      <w:r>
        <w:rPr>
          <w:rStyle w:val="Enfasigrassetto"/>
          <w:b w:val="0"/>
          <w:bCs w:val="0"/>
        </w:rPr>
        <w:t>Bettoni</w:t>
      </w:r>
      <w:proofErr w:type="spellEnd"/>
      <w:r>
        <w:rPr>
          <w:rStyle w:val="Enfasigrassetto"/>
          <w:b w:val="0"/>
          <w:bCs w:val="0"/>
        </w:rPr>
        <w:t xml:space="preserve"> i dati sul fenomeno del lavoro minorile che riguarda 150 milioni nel mondo di bambini tra i 5 e i 14 anni. </w:t>
      </w:r>
    </w:p>
    <w:p w:rsidR="003745E1" w:rsidRDefault="003745E1" w:rsidP="003745E1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“Quello degli infortuni sul lavoro - continua il Presidente - è l’aspetto più grave ed estremo di questo fenomeno già di per sé molto preoccupante per il nostro Paese. È l’ultimo anello di quella catena </w:t>
      </w:r>
      <w:proofErr w:type="spellStart"/>
      <w:r>
        <w:rPr>
          <w:rFonts w:ascii="Times New Roman" w:hAnsi="Times New Roman" w:cs="Times New Roman"/>
          <w:b/>
          <w:bCs/>
        </w:rPr>
        <w:t>povertà-ignoranza-lavoro</w:t>
      </w:r>
      <w:proofErr w:type="spellEnd"/>
      <w:r>
        <w:rPr>
          <w:rFonts w:ascii="Times New Roman" w:hAnsi="Times New Roman" w:cs="Times New Roman"/>
          <w:b/>
          <w:bCs/>
        </w:rPr>
        <w:t xml:space="preserve"> minorile che occorre spezzare quanto prima con un programma urgente di interventi che pongano come obiettivo primario la diffusione capillare, soprattutto tra i giovanissimi, dell’istruzione, della responsabilità e della cultura della sicurezza”. </w:t>
      </w:r>
    </w:p>
    <w:p w:rsidR="003745E1" w:rsidRDefault="003745E1" w:rsidP="003745E1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115 milioni sono quelli impiegati nelle forme peggiori di lavoro, quelle cioè che prevedono carichi pesanti, contatto con sostanze chimiche e orari di lavoro prolungati: il 60% è impiegato nell’agricoltura, il 7% nell’industria e il 26% nei servizi. Nell’Africa sub sahariana più di un terzo dei bambini lavora.</w:t>
      </w:r>
    </w:p>
    <w:p w:rsidR="003745E1" w:rsidRDefault="003745E1" w:rsidP="003745E1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questi alcuni dei numeri che emergono dalle stime diffuse dall’UNICEF in occasione della “Giornata Mondiale contro il Lavoro Minorile” che si celebra oggi</w:t>
      </w:r>
      <w:r>
        <w:rPr>
          <w:rFonts w:ascii="Times New Roman" w:hAnsi="Times New Roman" w:cs="Times New Roman"/>
          <w:color w:val="1F497D"/>
        </w:rPr>
        <w:t>,</w:t>
      </w:r>
      <w:r>
        <w:rPr>
          <w:rFonts w:ascii="Times New Roman" w:hAnsi="Times New Roman" w:cs="Times New Roman"/>
        </w:rPr>
        <w:t xml:space="preserve"> 12 giugno</w:t>
      </w:r>
      <w:r>
        <w:rPr>
          <w:rFonts w:ascii="Times New Roman" w:hAnsi="Times New Roman" w:cs="Times New Roman"/>
          <w:color w:val="1F497D"/>
        </w:rPr>
        <w:t>,</w:t>
      </w:r>
      <w:r>
        <w:rPr>
          <w:rFonts w:ascii="Times New Roman" w:hAnsi="Times New Roman" w:cs="Times New Roman"/>
        </w:rPr>
        <w:t xml:space="preserve"> in tutto il mondo cui si aggiungono quelli dell’ILO che stimano in oltre 15 milioni i bambini nel mondo che lavorano come domestici, spesso a rischio di abusi fisici, psicologici e talvolta sessuali. La maggior parte dei baby-domestici (il 73% del totale) </w:t>
      </w:r>
      <w:r>
        <w:rPr>
          <w:rFonts w:ascii="Times New Roman" w:hAnsi="Times New Roman" w:cs="Times New Roman"/>
        </w:rPr>
        <w:lastRenderedPageBreak/>
        <w:t xml:space="preserve">sono bambine tra i 5 e i 14 anni; i Paesi a maggior diffusione sono quelli africani, in particolare </w:t>
      </w:r>
      <w:proofErr w:type="spellStart"/>
      <w:r>
        <w:rPr>
          <w:rFonts w:ascii="Times New Roman" w:hAnsi="Times New Roman" w:cs="Times New Roman"/>
        </w:rPr>
        <w:t>Burkina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Faso</w:t>
      </w:r>
      <w:proofErr w:type="spellEnd"/>
      <w:r>
        <w:rPr>
          <w:rFonts w:ascii="Times New Roman" w:hAnsi="Times New Roman" w:cs="Times New Roman"/>
        </w:rPr>
        <w:t>, Costa d’Avorio, Ghana e Mali.</w:t>
      </w:r>
    </w:p>
    <w:p w:rsidR="003745E1" w:rsidRDefault="003745E1" w:rsidP="003745E1">
      <w:pPr>
        <w:shd w:val="clear" w:color="auto" w:fill="FFFFFF"/>
        <w:spacing w:line="336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la piaga del lavoro minorile non interessa soltanto i Paesi in via di sviluppo, anche se in questi è più facile rintracciare situazioni di sfruttamento, se non addirittura forme di vera e propria schiavitù; il fenomeno risulta diffuso anche nei Paesi cosiddetti “avanzati” sul piano economico e sociale.</w:t>
      </w:r>
    </w:p>
    <w:p w:rsidR="003745E1" w:rsidRDefault="003745E1" w:rsidP="003745E1">
      <w:pPr>
        <w:rPr>
          <w:rFonts w:ascii="Times New Roman" w:hAnsi="Times New Roman" w:cs="Times New Roman"/>
          <w:color w:val="0000FF"/>
        </w:rPr>
      </w:pPr>
    </w:p>
    <w:p w:rsidR="003745E1" w:rsidRDefault="003745E1" w:rsidP="003745E1">
      <w:pPr>
        <w:pStyle w:val="NormaleWeb"/>
        <w:spacing w:before="0" w:beforeAutospacing="0" w:after="0" w:afterAutospacing="0"/>
        <w:ind w:right="244"/>
        <w:rPr>
          <w:b/>
          <w:bCs/>
          <w:color w:val="0000FF"/>
        </w:rPr>
      </w:pPr>
      <w:r>
        <w:rPr>
          <w:b/>
          <w:bCs/>
          <w:color w:val="0000FF"/>
        </w:rPr>
        <w:t xml:space="preserve">UFFICIO STAMPA ANMIL - Marinella de </w:t>
      </w:r>
      <w:proofErr w:type="spellStart"/>
      <w:r>
        <w:rPr>
          <w:b/>
          <w:bCs/>
          <w:color w:val="0000FF"/>
        </w:rPr>
        <w:t>Maffutiis</w:t>
      </w:r>
      <w:proofErr w:type="spellEnd"/>
    </w:p>
    <w:p w:rsidR="003745E1" w:rsidRDefault="003745E1" w:rsidP="003745E1">
      <w:pPr>
        <w:pStyle w:val="NormaleWeb"/>
        <w:spacing w:before="0" w:beforeAutospacing="0" w:after="0" w:afterAutospacing="0"/>
        <w:ind w:right="244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>06.54196-205/334 - 329.0582315</w:t>
      </w:r>
    </w:p>
    <w:p w:rsidR="003745E1" w:rsidRDefault="003745E1" w:rsidP="003745E1">
      <w:pPr>
        <w:ind w:left="6656" w:right="234" w:hanging="6372"/>
        <w:jc w:val="both"/>
        <w:rPr>
          <w:rFonts w:ascii="Times New Roman" w:hAnsi="Times New Roman" w:cs="Times New Roman"/>
        </w:rPr>
      </w:pPr>
    </w:p>
    <w:p w:rsidR="003745E1" w:rsidRDefault="003745E1" w:rsidP="003745E1">
      <w:pPr>
        <w:rPr>
          <w:rFonts w:ascii="Times New Roman" w:hAnsi="Times New Roman" w:cs="Times New Roman"/>
        </w:rPr>
      </w:pPr>
    </w:p>
    <w:p w:rsidR="00000000" w:rsidRDefault="003745E1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745E1"/>
    <w:rsid w:val="0037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45E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745E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CE6781.534E5E1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2013-06-13T07:05:00Z</dcterms:created>
  <dcterms:modified xsi:type="dcterms:W3CDTF">2013-06-13T07:06:00Z</dcterms:modified>
</cp:coreProperties>
</file>